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0754" w14:textId="168E49C5" w:rsidR="00473701" w:rsidRDefault="00473701" w:rsidP="004B4DF8">
      <w:pPr>
        <w:jc w:val="center"/>
      </w:pPr>
      <w:r>
        <w:t xml:space="preserve">Employee </w:t>
      </w:r>
      <w:r w:rsidR="004B4DF8">
        <w:t>R</w:t>
      </w:r>
      <w:r>
        <w:t xml:space="preserve">etention </w:t>
      </w:r>
      <w:r w:rsidR="004B4DF8">
        <w:t>Tax C</w:t>
      </w:r>
      <w:r>
        <w:t xml:space="preserve">redit </w:t>
      </w:r>
      <w:r w:rsidR="004B4DF8">
        <w:t>S</w:t>
      </w:r>
      <w:r>
        <w:t xml:space="preserve">ignificantly </w:t>
      </w:r>
      <w:r w:rsidR="004B4DF8">
        <w:t>E</w:t>
      </w:r>
      <w:r>
        <w:t>xpanded</w:t>
      </w:r>
    </w:p>
    <w:p w14:paraId="366970F3" w14:textId="77777777" w:rsidR="004B4DF8" w:rsidRDefault="004B4DF8" w:rsidP="00473701"/>
    <w:p w14:paraId="2B5D3B6F" w14:textId="43B5CE17" w:rsidR="005516A8" w:rsidRDefault="004B4DF8" w:rsidP="00473701">
      <w:r w:rsidRPr="004B4DF8">
        <w:t>Under the Consolidated Appropriations Act</w:t>
      </w:r>
      <w:r>
        <w:t xml:space="preserve"> (CAA) passed in December 2020,</w:t>
      </w:r>
      <w:r w:rsidRPr="004B4DF8">
        <w:t xml:space="preserve"> the </w:t>
      </w:r>
      <w:r w:rsidR="00BE61BD">
        <w:t>E</w:t>
      </w:r>
      <w:r w:rsidRPr="004B4DF8">
        <w:t xml:space="preserve">mployee </w:t>
      </w:r>
      <w:r w:rsidR="00BE61BD">
        <w:t>R</w:t>
      </w:r>
      <w:r w:rsidRPr="004B4DF8">
        <w:t xml:space="preserve">etention </w:t>
      </w:r>
      <w:r w:rsidR="00BE61BD">
        <w:t>T</w:t>
      </w:r>
      <w:r>
        <w:t xml:space="preserve">ax </w:t>
      </w:r>
      <w:r w:rsidR="00BE61BD">
        <w:t>C</w:t>
      </w:r>
      <w:r w:rsidRPr="004B4DF8">
        <w:t>redit</w:t>
      </w:r>
      <w:r>
        <w:t xml:space="preserve"> (ERTC)</w:t>
      </w:r>
      <w:r w:rsidRPr="004B4DF8">
        <w:t xml:space="preserve">, a provision of the CARES Act, is </w:t>
      </w:r>
      <w:r>
        <w:t>extended</w:t>
      </w:r>
      <w:r w:rsidRPr="004B4DF8">
        <w:t xml:space="preserve"> through June 30, 2021 to eligible employers who retained employees during the COVID-19 pandemic.</w:t>
      </w:r>
      <w:r w:rsidR="00EF7A6E">
        <w:t xml:space="preserve"> </w:t>
      </w:r>
      <w:r>
        <w:t xml:space="preserve">The CAA changed some provisions of the CARES Act retroactively </w:t>
      </w:r>
      <w:r w:rsidR="00005B26">
        <w:t>from</w:t>
      </w:r>
      <w:r>
        <w:t xml:space="preserve"> March 13, 2020, while other changes only </w:t>
      </w:r>
      <w:r w:rsidR="006351ED">
        <w:t>becam</w:t>
      </w:r>
      <w:r>
        <w:t>e</w:t>
      </w:r>
      <w:r w:rsidR="006351ED">
        <w:t xml:space="preserve"> effective</w:t>
      </w:r>
      <w:r>
        <w:t xml:space="preserve"> beginning January 1, 2021.</w:t>
      </w:r>
    </w:p>
    <w:p w14:paraId="30B02305" w14:textId="77777777" w:rsidR="00527F13" w:rsidRDefault="00527F13" w:rsidP="00473701"/>
    <w:p w14:paraId="1DDB366C" w14:textId="19E6D3DA" w:rsidR="00473701" w:rsidRPr="00527F13" w:rsidRDefault="004B4DF8" w:rsidP="00473701">
      <w:pPr>
        <w:rPr>
          <w:b/>
          <w:bCs/>
        </w:rPr>
      </w:pPr>
      <w:r w:rsidRPr="00527F13">
        <w:rPr>
          <w:b/>
          <w:bCs/>
        </w:rPr>
        <w:t>Retroactive changes include</w:t>
      </w:r>
      <w:r w:rsidR="00473701" w:rsidRPr="00527F13">
        <w:rPr>
          <w:b/>
          <w:bCs/>
        </w:rPr>
        <w:t>:</w:t>
      </w:r>
    </w:p>
    <w:p w14:paraId="4FD02BFE" w14:textId="079CD7AA" w:rsidR="00473701" w:rsidRDefault="00473701" w:rsidP="00473701">
      <w:r>
        <w:t xml:space="preserve">1.  Companies that obtained Paycheck Protection Program (PPP) loans are now able to apply for the ERTC, </w:t>
      </w:r>
      <w:r w:rsidR="00D2160B">
        <w:t>as</w:t>
      </w:r>
      <w:r>
        <w:t xml:space="preserve"> long as the wages that were used to support the payroll portion of the PPP loan forgiveness are not used to support the ERTC qualified wages</w:t>
      </w:r>
      <w:r w:rsidR="0071793C">
        <w:t>,</w:t>
      </w:r>
      <w:r>
        <w:t xml:space="preserve"> or qualified health expenses (</w:t>
      </w:r>
      <w:r w:rsidR="003C28E3">
        <w:t>i.e.,</w:t>
      </w:r>
      <w:r>
        <w:t xml:space="preserve"> no “double dipping”)</w:t>
      </w:r>
      <w:r w:rsidR="00860CF1">
        <w:t>.</w:t>
      </w:r>
    </w:p>
    <w:p w14:paraId="007D68B1" w14:textId="20D760A2" w:rsidR="00473701" w:rsidRDefault="00361A25" w:rsidP="00473701">
      <w:r w:rsidRPr="00361A25">
        <w:t xml:space="preserve">As a client of Resourcing Edge, if you were previously not eligible for the ERTC in 2020 </w:t>
      </w:r>
      <w:r w:rsidR="007309BE">
        <w:t>but</w:t>
      </w:r>
      <w:r w:rsidRPr="00361A25">
        <w:t xml:space="preserve"> </w:t>
      </w:r>
      <w:r w:rsidR="009A59DC">
        <w:t>now are</w:t>
      </w:r>
      <w:r w:rsidRPr="00361A25">
        <w:t>, you can work directly with your Client Account Manager to apply for a refund for applicable 2020 quarters.</w:t>
      </w:r>
    </w:p>
    <w:p w14:paraId="0F9FCE48" w14:textId="7D6DA23C" w:rsidR="00D6455D" w:rsidRDefault="005F7415" w:rsidP="00D6455D">
      <w:r w:rsidRPr="00814CEB">
        <w:t>For 2020, q</w:t>
      </w:r>
      <w:r w:rsidR="00D6455D" w:rsidRPr="00814CEB">
        <w:t xml:space="preserve">ualification for the ERTC </w:t>
      </w:r>
      <w:r w:rsidR="001E0A3D" w:rsidRPr="00814CEB">
        <w:t>was</w:t>
      </w:r>
      <w:r w:rsidR="00D6455D" w:rsidRPr="00814CEB">
        <w:t xml:space="preserve"> determined by one of two factors for eligible employers</w:t>
      </w:r>
      <w:r w:rsidR="00527F13" w:rsidRPr="00814CEB">
        <w:t xml:space="preserve">, with one factor having been that </w:t>
      </w:r>
      <w:r w:rsidR="00814CEB" w:rsidRPr="00814CEB">
        <w:t>the</w:t>
      </w:r>
      <w:r w:rsidR="00527F13" w:rsidRPr="00814CEB">
        <w:t xml:space="preserve"> company applied in the </w:t>
      </w:r>
      <w:r w:rsidR="00253051">
        <w:t xml:space="preserve">same </w:t>
      </w:r>
      <w:r w:rsidR="00527F13" w:rsidRPr="00814CEB">
        <w:t>calendar quarter the employer wished to utilize the credit.</w:t>
      </w:r>
      <w:r w:rsidR="00D6455D" w:rsidRPr="00814CEB">
        <w:t xml:space="preserve"> </w:t>
      </w:r>
      <w:r w:rsidR="00D6455D">
        <w:t xml:space="preserve">The first qualification </w:t>
      </w:r>
      <w:r w:rsidR="00BE7727">
        <w:t>wa</w:t>
      </w:r>
      <w:r w:rsidR="00D6455D">
        <w:t>s a business that was fully or partially suspended or had to reduce business hours due to a government order. The credit applie</w:t>
      </w:r>
      <w:r w:rsidR="009B31FB">
        <w:t>d</w:t>
      </w:r>
      <w:r w:rsidR="00D6455D">
        <w:t xml:space="preserve"> only for the portion of the quarter the business </w:t>
      </w:r>
      <w:r w:rsidR="009B31FB">
        <w:t>wa</w:t>
      </w:r>
      <w:r w:rsidR="00D6455D">
        <w:t xml:space="preserve">s suspended, not the entire quarter. Alternatively, the second qualification </w:t>
      </w:r>
      <w:r w:rsidR="009B31FB">
        <w:t>wa</w:t>
      </w:r>
      <w:r w:rsidR="00D6455D">
        <w:t>s a business that ha</w:t>
      </w:r>
      <w:r w:rsidR="009B31FB">
        <w:t xml:space="preserve">d </w:t>
      </w:r>
      <w:r w:rsidR="00D6455D">
        <w:t xml:space="preserve">a significant decline in gross receipts. </w:t>
      </w:r>
      <w:r w:rsidR="00165BAA">
        <w:t>I</w:t>
      </w:r>
      <w:r w:rsidR="00D6455D">
        <w:t xml:space="preserve">f gross receipts in a calendar 2020 quarter </w:t>
      </w:r>
      <w:r w:rsidR="009B31FB">
        <w:t>were</w:t>
      </w:r>
      <w:r w:rsidR="00D6455D">
        <w:t xml:space="preserve"> below 50% of gross receipts compared to the same calendar quarter in 2019, an employer would </w:t>
      </w:r>
      <w:r w:rsidR="009B31FB">
        <w:t xml:space="preserve">have </w:t>
      </w:r>
      <w:r w:rsidR="00D6455D">
        <w:t>qualif</w:t>
      </w:r>
      <w:r w:rsidR="009B31FB">
        <w:t>ied</w:t>
      </w:r>
      <w:r w:rsidR="00D6455D">
        <w:t xml:space="preserve">. They </w:t>
      </w:r>
      <w:r w:rsidR="009066EF">
        <w:t>were</w:t>
      </w:r>
      <w:r w:rsidR="00D6455D">
        <w:t xml:space="preserve"> no longer eligible in the calendar quarter immediately following the quarter</w:t>
      </w:r>
      <w:r>
        <w:t xml:space="preserve"> in which</w:t>
      </w:r>
      <w:r w:rsidR="00D6455D">
        <w:t xml:space="preserve"> gross receipts exceed</w:t>
      </w:r>
      <w:r w:rsidR="009066EF">
        <w:t>ed</w:t>
      </w:r>
      <w:r w:rsidR="00D6455D">
        <w:t xml:space="preserve"> 80% compared to the same calendar quarter in 2019.</w:t>
      </w:r>
    </w:p>
    <w:p w14:paraId="730E7DF2" w14:textId="727B3784" w:rsidR="00473701" w:rsidRDefault="005F7415" w:rsidP="00473701">
      <w:r>
        <w:t xml:space="preserve">For 2020, a company with more than 100 </w:t>
      </w:r>
      <w:r w:rsidR="00D6116F">
        <w:t xml:space="preserve">full-time </w:t>
      </w:r>
      <w:r>
        <w:t xml:space="preserve">employees in 2019 that </w:t>
      </w:r>
      <w:r w:rsidR="00473701">
        <w:t>satisfie</w:t>
      </w:r>
      <w:r w:rsidR="00B048B8">
        <w:t>d</w:t>
      </w:r>
      <w:r w:rsidR="00473701">
        <w:t xml:space="preserve"> one of the two tests above</w:t>
      </w:r>
      <w:r w:rsidR="00D6116F">
        <w:t xml:space="preserve"> </w:t>
      </w:r>
      <w:r w:rsidR="00E06F73">
        <w:t>could</w:t>
      </w:r>
      <w:r w:rsidR="00D6116F" w:rsidRPr="00D6116F">
        <w:t xml:space="preserve"> only use the qualified wages of employees not providing services because of suspension or decline in business</w:t>
      </w:r>
      <w:r w:rsidR="00473701">
        <w:t>.</w:t>
      </w:r>
      <w:r>
        <w:t xml:space="preserve"> For 2020, a company with less than 100 </w:t>
      </w:r>
      <w:r w:rsidR="00D6116F">
        <w:t xml:space="preserve">full-time </w:t>
      </w:r>
      <w:r>
        <w:t>employees</w:t>
      </w:r>
      <w:r w:rsidR="00A80D20">
        <w:t>,</w:t>
      </w:r>
      <w:r>
        <w:t xml:space="preserve"> that satisfie</w:t>
      </w:r>
      <w:r w:rsidR="00E06F73">
        <w:t>d</w:t>
      </w:r>
      <w:r>
        <w:t xml:space="preserve"> one of the two tests above, </w:t>
      </w:r>
      <w:r w:rsidR="00E06F73">
        <w:t>could</w:t>
      </w:r>
      <w:r w:rsidR="00D6116F">
        <w:t xml:space="preserve"> use </w:t>
      </w:r>
      <w:r>
        <w:t>all eligible employee compensation</w:t>
      </w:r>
      <w:r w:rsidR="00A80D20">
        <w:t xml:space="preserve"> </w:t>
      </w:r>
      <w:r>
        <w:t>whether the employee</w:t>
      </w:r>
      <w:r w:rsidR="00D6116F">
        <w:t>s</w:t>
      </w:r>
      <w:r>
        <w:t xml:space="preserve"> w</w:t>
      </w:r>
      <w:r w:rsidR="00D6116F">
        <w:t>ere</w:t>
      </w:r>
      <w:r>
        <w:t xml:space="preserve"> working or not. </w:t>
      </w:r>
    </w:p>
    <w:p w14:paraId="79A82AEF" w14:textId="61F6DCFF" w:rsidR="00473701" w:rsidRDefault="00473701" w:rsidP="005F7415">
      <w:r>
        <w:t xml:space="preserve">2.  </w:t>
      </w:r>
      <w:r w:rsidR="00D6116F">
        <w:t>C</w:t>
      </w:r>
      <w:r w:rsidR="00D6116F" w:rsidRPr="00D6116F">
        <w:t xml:space="preserve">ompensation that </w:t>
      </w:r>
      <w:r w:rsidR="002B27F7">
        <w:t>wa</w:t>
      </w:r>
      <w:r w:rsidR="00D6116F">
        <w:t xml:space="preserve">s </w:t>
      </w:r>
      <w:r w:rsidR="00D6116F" w:rsidRPr="00D6116F">
        <w:t>subject to FICA taxes, as well as qualified health expenses</w:t>
      </w:r>
      <w:r w:rsidR="00D6116F">
        <w:t>,</w:t>
      </w:r>
      <w:r w:rsidR="00D6116F" w:rsidRPr="00D6116F">
        <w:t xml:space="preserve"> qualif</w:t>
      </w:r>
      <w:r w:rsidR="00B34580">
        <w:t>ied</w:t>
      </w:r>
      <w:r w:rsidR="00D6116F" w:rsidRPr="00D6116F">
        <w:t xml:space="preserve"> when calculating the employee retention credit</w:t>
      </w:r>
      <w:r w:rsidR="00D6116F">
        <w:t>. The CAA clarified that i</w:t>
      </w:r>
      <w:r>
        <w:t xml:space="preserve">f an employee was furloughed but the employer continued to pay pre-tax health benefits, the pre-tax health benefit amounts </w:t>
      </w:r>
      <w:r w:rsidR="00B34580">
        <w:t>can</w:t>
      </w:r>
      <w:r>
        <w:t xml:space="preserve"> be counted as qualified health expenses for the ER</w:t>
      </w:r>
      <w:r w:rsidR="005F7415">
        <w:t>T</w:t>
      </w:r>
      <w:r>
        <w:t xml:space="preserve">C calculation.  </w:t>
      </w:r>
    </w:p>
    <w:p w14:paraId="1E8F86B1" w14:textId="77777777" w:rsidR="00473701" w:rsidRDefault="00473701" w:rsidP="00473701"/>
    <w:p w14:paraId="032EEE39" w14:textId="370E50DA" w:rsidR="00473701" w:rsidRPr="00527F13" w:rsidRDefault="00AF7D66" w:rsidP="00473701">
      <w:pPr>
        <w:rPr>
          <w:b/>
          <w:bCs/>
        </w:rPr>
      </w:pPr>
      <w:r w:rsidRPr="00527F13">
        <w:rPr>
          <w:b/>
          <w:bCs/>
        </w:rPr>
        <w:t>Prospective</w:t>
      </w:r>
      <w:r w:rsidR="00473701" w:rsidRPr="00527F13">
        <w:rPr>
          <w:b/>
          <w:bCs/>
        </w:rPr>
        <w:t xml:space="preserve"> changes effective Jan</w:t>
      </w:r>
      <w:r w:rsidRPr="00527F13">
        <w:rPr>
          <w:b/>
          <w:bCs/>
        </w:rPr>
        <w:t>uary</w:t>
      </w:r>
      <w:r w:rsidR="00473701" w:rsidRPr="00527F13">
        <w:rPr>
          <w:b/>
          <w:bCs/>
        </w:rPr>
        <w:t xml:space="preserve"> 1, 2021</w:t>
      </w:r>
      <w:r w:rsidRPr="00527F13">
        <w:rPr>
          <w:b/>
          <w:bCs/>
        </w:rPr>
        <w:t xml:space="preserve"> </w:t>
      </w:r>
      <w:proofErr w:type="gramStart"/>
      <w:r w:rsidRPr="00527F13">
        <w:rPr>
          <w:b/>
          <w:bCs/>
        </w:rPr>
        <w:t>include</w:t>
      </w:r>
      <w:proofErr w:type="gramEnd"/>
      <w:r w:rsidR="00473701" w:rsidRPr="00527F13">
        <w:rPr>
          <w:b/>
          <w:bCs/>
        </w:rPr>
        <w:t>:</w:t>
      </w:r>
    </w:p>
    <w:p w14:paraId="52E705B8" w14:textId="3B732FF3" w:rsidR="00473701" w:rsidRDefault="00473701" w:rsidP="00473701">
      <w:r>
        <w:t>1.  The CAA change extends the ERTC for two more calendar quarters</w:t>
      </w:r>
      <w:r w:rsidR="004A5A94">
        <w:t xml:space="preserve">, </w:t>
      </w:r>
      <w:r>
        <w:t>through June 30, 2021.</w:t>
      </w:r>
    </w:p>
    <w:p w14:paraId="63991636" w14:textId="237E6BBD" w:rsidR="00473701" w:rsidRDefault="00473701" w:rsidP="00AE6261">
      <w:r>
        <w:t>2</w:t>
      </w:r>
      <w:r w:rsidR="00AE6261">
        <w:t xml:space="preserve">.  </w:t>
      </w:r>
      <w:r>
        <w:t xml:space="preserve">The maximum </w:t>
      </w:r>
      <w:r w:rsidR="00AE6261">
        <w:t>ERTC amount</w:t>
      </w:r>
      <w:r>
        <w:t xml:space="preserve"> was $5,000 per employee for the entire 2020 period</w:t>
      </w:r>
      <w:r w:rsidR="00AF7D66">
        <w:t xml:space="preserve"> (50% of each qualified employee’s aggregate qualified compensation which was capped at $10,000 for the entire </w:t>
      </w:r>
      <w:r w:rsidR="00AF7D66">
        <w:lastRenderedPageBreak/>
        <w:t>2020 period)</w:t>
      </w:r>
      <w:r>
        <w:t xml:space="preserve">. The CAA increases the maximum credit to $7,000 per employee </w:t>
      </w:r>
      <w:r w:rsidR="00124A74">
        <w:t xml:space="preserve">per quarter </w:t>
      </w:r>
      <w:r>
        <w:t xml:space="preserve">for each of the </w:t>
      </w:r>
      <w:r w:rsidR="00AF7D66">
        <w:t xml:space="preserve">first </w:t>
      </w:r>
      <w:r>
        <w:t>two quarters in 2021</w:t>
      </w:r>
      <w:r w:rsidR="00AF7D66">
        <w:t xml:space="preserve"> (70% of </w:t>
      </w:r>
      <w:r>
        <w:t>each employee’s aggregate qualified wages and qualified health expenses</w:t>
      </w:r>
      <w:r w:rsidR="00AF7D66">
        <w:t xml:space="preserve">, capped at $10,000 </w:t>
      </w:r>
      <w:r>
        <w:t>for each quarter</w:t>
      </w:r>
      <w:r w:rsidR="00AF7D66">
        <w:t>)</w:t>
      </w:r>
      <w:r>
        <w:t>.</w:t>
      </w:r>
    </w:p>
    <w:p w14:paraId="3F169D62" w14:textId="6178E8DF" w:rsidR="00473701" w:rsidRDefault="00AE6261" w:rsidP="00473701">
      <w:r>
        <w:t>3</w:t>
      </w:r>
      <w:r w:rsidR="00473701">
        <w:t xml:space="preserve">. </w:t>
      </w:r>
      <w:r>
        <w:t xml:space="preserve"> </w:t>
      </w:r>
      <w:r w:rsidR="00473701">
        <w:t xml:space="preserve">For 2020, a “small” employer (with no more than 100 </w:t>
      </w:r>
      <w:r w:rsidR="00AF7D66">
        <w:t>full-time e</w:t>
      </w:r>
      <w:r w:rsidR="00473701">
        <w:t xml:space="preserve">mployees </w:t>
      </w:r>
      <w:r w:rsidR="00124A74">
        <w:t>in</w:t>
      </w:r>
      <w:r w:rsidR="00473701">
        <w:t xml:space="preserve"> 2019) was allowed to use all qualified wages paid to employees</w:t>
      </w:r>
      <w:r>
        <w:t>, whether or not such employees were working</w:t>
      </w:r>
      <w:r w:rsidR="00473701">
        <w:t>.</w:t>
      </w:r>
      <w:r w:rsidR="00AF7D66">
        <w:t xml:space="preserve"> For 2021, t</w:t>
      </w:r>
      <w:r w:rsidR="00473701">
        <w:t>he CAA change</w:t>
      </w:r>
      <w:r w:rsidR="007F7983">
        <w:t>d</w:t>
      </w:r>
      <w:r w:rsidR="00473701">
        <w:t xml:space="preserve"> the definition of </w:t>
      </w:r>
      <w:r w:rsidR="007F7983">
        <w:t xml:space="preserve">a </w:t>
      </w:r>
      <w:r w:rsidR="00473701">
        <w:t>“small” employer</w:t>
      </w:r>
      <w:r w:rsidR="00AF7D66">
        <w:t xml:space="preserve"> </w:t>
      </w:r>
      <w:r w:rsidR="00473701">
        <w:t xml:space="preserve">to a company with no more than 500 </w:t>
      </w:r>
      <w:r w:rsidR="00124A74">
        <w:t xml:space="preserve">full-time </w:t>
      </w:r>
      <w:r w:rsidR="00473701">
        <w:t xml:space="preserve">employees. </w:t>
      </w:r>
    </w:p>
    <w:p w14:paraId="7BE1CD21" w14:textId="42DDCE90" w:rsidR="00473701" w:rsidRDefault="00AE6261" w:rsidP="00473701">
      <w:r>
        <w:t>4</w:t>
      </w:r>
      <w:r w:rsidR="00473701">
        <w:t xml:space="preserve">.  Under the CARES Act, a company needed more than </w:t>
      </w:r>
      <w:r w:rsidR="00AB148E">
        <w:t xml:space="preserve">a </w:t>
      </w:r>
      <w:r w:rsidR="00473701">
        <w:t>50</w:t>
      </w:r>
      <w:r w:rsidR="00090DD1">
        <w:t xml:space="preserve">% </w:t>
      </w:r>
      <w:r w:rsidR="00473701">
        <w:t>decline in gross receipts</w:t>
      </w:r>
      <w:r w:rsidR="00D03BB9">
        <w:t xml:space="preserve">, </w:t>
      </w:r>
      <w:r w:rsidR="00473701">
        <w:t xml:space="preserve">compared to the same quarter in 2019, in order to </w:t>
      </w:r>
      <w:r>
        <w:t>qualify for the ERTC using</w:t>
      </w:r>
      <w:r w:rsidR="00473701">
        <w:t xml:space="preserve"> the gross receipts test. </w:t>
      </w:r>
      <w:r>
        <w:t>T</w:t>
      </w:r>
      <w:r w:rsidR="00473701">
        <w:t>he CAA change</w:t>
      </w:r>
      <w:r w:rsidR="00EC6C83">
        <w:t>d</w:t>
      </w:r>
      <w:r w:rsidR="00473701">
        <w:t xml:space="preserve"> the test so a company that has had more than </w:t>
      </w:r>
      <w:r w:rsidR="00090DD1">
        <w:t xml:space="preserve">a </w:t>
      </w:r>
      <w:r w:rsidR="00473701">
        <w:t>20</w:t>
      </w:r>
      <w:r w:rsidR="00090DD1">
        <w:t xml:space="preserve">% </w:t>
      </w:r>
      <w:r w:rsidR="00473701">
        <w:t xml:space="preserve">decline in gross receipts in 2021, compared to the same quarter in 2019, satisfies the gross receipts test. </w:t>
      </w:r>
      <w:r w:rsidR="002405D0">
        <w:t>T</w:t>
      </w:r>
      <w:r w:rsidR="00473701">
        <w:t xml:space="preserve">he new rule </w:t>
      </w:r>
      <w:r w:rsidR="002405D0">
        <w:t xml:space="preserve">also </w:t>
      </w:r>
      <w:r w:rsidR="00473701">
        <w:t>allows a company to elect to use the gross receipts from the preceding quarter</w:t>
      </w:r>
      <w:r w:rsidR="00D55378">
        <w:t xml:space="preserve"> </w:t>
      </w:r>
      <w:r w:rsidR="00473701">
        <w:t xml:space="preserve">and </w:t>
      </w:r>
      <w:r w:rsidR="00124A74">
        <w:t xml:space="preserve">to </w:t>
      </w:r>
      <w:r w:rsidR="00473701">
        <w:t xml:space="preserve">compare these prior quarter gross receipts to the same quarter in 2019.  </w:t>
      </w:r>
    </w:p>
    <w:p w14:paraId="208777DB" w14:textId="77777777" w:rsidR="00473701" w:rsidRDefault="00473701" w:rsidP="00473701"/>
    <w:p w14:paraId="256BB2A5" w14:textId="525F011A" w:rsidR="00473701" w:rsidRDefault="00473701" w:rsidP="00473701">
      <w:r>
        <w:t>Overall, the CAA changes to the ERTC program are significant and</w:t>
      </w:r>
      <w:r w:rsidR="00EC6C83">
        <w:t xml:space="preserve">, in general, </w:t>
      </w:r>
      <w:r>
        <w:t xml:space="preserve">support more companies obtaining these payroll </w:t>
      </w:r>
      <w:r w:rsidR="00124A74">
        <w:t xml:space="preserve">tax </w:t>
      </w:r>
      <w:r>
        <w:t>credits.</w:t>
      </w:r>
      <w:r w:rsidR="00195E71">
        <w:t xml:space="preserve"> E</w:t>
      </w:r>
      <w:r w:rsidR="00F630A9">
        <w:t xml:space="preserve">ligible </w:t>
      </w:r>
      <w:r w:rsidR="00AE6261">
        <w:t xml:space="preserve">companies must ensure they meet </w:t>
      </w:r>
      <w:r w:rsidR="00F630A9">
        <w:t xml:space="preserve">all of </w:t>
      </w:r>
      <w:r w:rsidR="00AE6261">
        <w:t>the eligibility requirements</w:t>
      </w:r>
      <w:r w:rsidR="00195E71">
        <w:t>, however,</w:t>
      </w:r>
      <w:r w:rsidR="00AE6261">
        <w:t xml:space="preserve"> and avoid “double dipping” as previously</w:t>
      </w:r>
      <w:r w:rsidR="00EC6C83">
        <w:t xml:space="preserve"> </w:t>
      </w:r>
      <w:r w:rsidR="00D21029">
        <w:t>mentioned</w:t>
      </w:r>
      <w:r>
        <w:t>.</w:t>
      </w:r>
      <w:r w:rsidR="006B67BC">
        <w:t xml:space="preserve"> If you and your tax advisor </w:t>
      </w:r>
      <w:r w:rsidR="00607725">
        <w:t>determine</w:t>
      </w:r>
      <w:r w:rsidR="006B67BC">
        <w:t xml:space="preserve"> your company is eligible for the ERTC for 2020 and/or 2021, please </w:t>
      </w:r>
      <w:r w:rsidR="00130E80">
        <w:t>contact</w:t>
      </w:r>
      <w:r w:rsidR="006B67BC">
        <w:t xml:space="preserve"> your Resourcing Edge </w:t>
      </w:r>
      <w:r w:rsidR="00D976E4">
        <w:t>Client Account Manager</w:t>
      </w:r>
      <w:r w:rsidR="00361A25">
        <w:t xml:space="preserve"> </w:t>
      </w:r>
      <w:r w:rsidR="006B67BC">
        <w:t xml:space="preserve">to discuss next steps </w:t>
      </w:r>
      <w:r w:rsidR="00234485">
        <w:t>in</w:t>
      </w:r>
      <w:r w:rsidR="006B67BC">
        <w:t xml:space="preserve"> obtain</w:t>
      </w:r>
      <w:r w:rsidR="00234485">
        <w:t>ing</w:t>
      </w:r>
      <w:r w:rsidR="006B67BC">
        <w:t xml:space="preserve"> these credits</w:t>
      </w:r>
      <w:r w:rsidR="00EB208B">
        <w:t>.</w:t>
      </w:r>
    </w:p>
    <w:sectPr w:rsidR="0047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01"/>
    <w:rsid w:val="00005B26"/>
    <w:rsid w:val="00072D7F"/>
    <w:rsid w:val="00090DD1"/>
    <w:rsid w:val="00095759"/>
    <w:rsid w:val="00124A74"/>
    <w:rsid w:val="00130E80"/>
    <w:rsid w:val="00164CD9"/>
    <w:rsid w:val="00165BAA"/>
    <w:rsid w:val="00195E71"/>
    <w:rsid w:val="001E0A3D"/>
    <w:rsid w:val="00206857"/>
    <w:rsid w:val="00210D3D"/>
    <w:rsid w:val="00234485"/>
    <w:rsid w:val="002405D0"/>
    <w:rsid w:val="00253051"/>
    <w:rsid w:val="002A7756"/>
    <w:rsid w:val="002B27F7"/>
    <w:rsid w:val="002B6ED6"/>
    <w:rsid w:val="00361A25"/>
    <w:rsid w:val="003C28E3"/>
    <w:rsid w:val="00473701"/>
    <w:rsid w:val="004A5A94"/>
    <w:rsid w:val="004B4DF8"/>
    <w:rsid w:val="0050201C"/>
    <w:rsid w:val="00527F13"/>
    <w:rsid w:val="0053072A"/>
    <w:rsid w:val="005516A8"/>
    <w:rsid w:val="005B59D4"/>
    <w:rsid w:val="005C7A0D"/>
    <w:rsid w:val="005F7415"/>
    <w:rsid w:val="00607725"/>
    <w:rsid w:val="006351ED"/>
    <w:rsid w:val="00647167"/>
    <w:rsid w:val="00652572"/>
    <w:rsid w:val="006B67BC"/>
    <w:rsid w:val="0071793C"/>
    <w:rsid w:val="007309BE"/>
    <w:rsid w:val="007F7983"/>
    <w:rsid w:val="00814CEB"/>
    <w:rsid w:val="008475F3"/>
    <w:rsid w:val="00860CF1"/>
    <w:rsid w:val="009066EF"/>
    <w:rsid w:val="009A59DC"/>
    <w:rsid w:val="009B31FB"/>
    <w:rsid w:val="00A80D20"/>
    <w:rsid w:val="00AB148E"/>
    <w:rsid w:val="00AE6261"/>
    <w:rsid w:val="00AF314C"/>
    <w:rsid w:val="00AF7D66"/>
    <w:rsid w:val="00B048B8"/>
    <w:rsid w:val="00B34580"/>
    <w:rsid w:val="00B82562"/>
    <w:rsid w:val="00BA359F"/>
    <w:rsid w:val="00BA373B"/>
    <w:rsid w:val="00BB0375"/>
    <w:rsid w:val="00BE61BD"/>
    <w:rsid w:val="00BE7727"/>
    <w:rsid w:val="00C54979"/>
    <w:rsid w:val="00C94425"/>
    <w:rsid w:val="00D03BB9"/>
    <w:rsid w:val="00D21029"/>
    <w:rsid w:val="00D2160B"/>
    <w:rsid w:val="00D55378"/>
    <w:rsid w:val="00D6116F"/>
    <w:rsid w:val="00D6455D"/>
    <w:rsid w:val="00D976E4"/>
    <w:rsid w:val="00E06F73"/>
    <w:rsid w:val="00EB208B"/>
    <w:rsid w:val="00EC6C83"/>
    <w:rsid w:val="00EF7A6E"/>
    <w:rsid w:val="00F630A9"/>
    <w:rsid w:val="00F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02D9"/>
  <w15:chartTrackingRefBased/>
  <w15:docId w15:val="{AC861281-ECB1-4010-B5E0-F2B19032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7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6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687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Kinnear</dc:creator>
  <cp:keywords/>
  <dc:description/>
  <cp:lastModifiedBy>Shelby Kier</cp:lastModifiedBy>
  <cp:revision>2</cp:revision>
  <dcterms:created xsi:type="dcterms:W3CDTF">2021-01-28T20:23:00Z</dcterms:created>
  <dcterms:modified xsi:type="dcterms:W3CDTF">2021-01-28T20:23:00Z</dcterms:modified>
</cp:coreProperties>
</file>